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03" w:rsidRDefault="00872A03">
      <w:pPr>
        <w:pStyle w:val="Textkrper"/>
        <w:rPr>
          <w:rFonts w:ascii="Arial" w:hAnsi="Arial"/>
        </w:rPr>
      </w:pPr>
    </w:p>
    <w:p w:rsidR="00872A03" w:rsidRDefault="00872A03">
      <w:pPr>
        <w:pStyle w:val="Textkrper"/>
        <w:pBdr>
          <w:top w:val="single" w:sz="4" w:space="5" w:color="auto" w:shadow="1"/>
          <w:left w:val="single" w:sz="4" w:space="0" w:color="auto" w:shadow="1"/>
          <w:bottom w:val="single" w:sz="4" w:space="4" w:color="auto" w:shadow="1"/>
          <w:right w:val="single" w:sz="4" w:space="0" w:color="auto" w:shadow="1"/>
        </w:pBdr>
        <w:shd w:val="pct35" w:color="auto" w:fill="FFFFFF"/>
        <w:jc w:val="center"/>
        <w:rPr>
          <w:rFonts w:ascii="Arial" w:hAnsi="Arial"/>
          <w:b/>
          <w:sz w:val="28"/>
        </w:rPr>
      </w:pPr>
      <w:r>
        <w:rPr>
          <w:rFonts w:ascii="Arial" w:hAnsi="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3.95pt;margin-top:47.55pt;width:100.8pt;height:50.35pt;z-index:251657728" o:allowincell="f">
            <v:imagedata r:id="rId5" o:title=""/>
            <w10:wrap type="topAndBottom"/>
          </v:shape>
          <o:OLEObject Type="Embed" ProgID="Imaging.Dokument" ShapeID="_x0000_s1028" DrawAspect="Content" ObjectID="_1527319499" r:id="rId6"/>
        </w:pict>
      </w:r>
      <w:r>
        <w:rPr>
          <w:rFonts w:ascii="Arial" w:hAnsi="Arial"/>
          <w:b/>
          <w:sz w:val="28"/>
        </w:rPr>
        <w:t>Vollmacht in Zivilsachen</w:t>
      </w:r>
    </w:p>
    <w:p w:rsidR="00872A03" w:rsidRDefault="00872A03">
      <w:pPr>
        <w:pStyle w:val="Textkrper"/>
        <w:rPr>
          <w:rFonts w:ascii="Arial" w:hAnsi="Arial"/>
        </w:rPr>
      </w:pPr>
    </w:p>
    <w:p w:rsidR="00872A03" w:rsidRDefault="00872A03">
      <w:pPr>
        <w:pStyle w:val="Textkrper"/>
        <w:jc w:val="center"/>
        <w:rPr>
          <w:rFonts w:ascii="Arial" w:hAnsi="Arial"/>
          <w:b/>
          <w:sz w:val="20"/>
        </w:rPr>
      </w:pPr>
      <w:r>
        <w:rPr>
          <w:rFonts w:ascii="Arial" w:hAnsi="Arial"/>
          <w:b/>
          <w:sz w:val="20"/>
        </w:rPr>
        <w:t>NJR Anwalts- und Fachanwaltskanzlei</w:t>
      </w:r>
    </w:p>
    <w:p w:rsidR="00872A03" w:rsidRDefault="00872A03">
      <w:pPr>
        <w:pStyle w:val="Textkrper"/>
        <w:jc w:val="center"/>
        <w:rPr>
          <w:rFonts w:ascii="Arial" w:hAnsi="Arial"/>
          <w:b/>
          <w:sz w:val="20"/>
        </w:rPr>
      </w:pPr>
      <w:r>
        <w:rPr>
          <w:rFonts w:ascii="Arial" w:hAnsi="Arial"/>
          <w:b/>
          <w:sz w:val="20"/>
        </w:rPr>
        <w:t>Neuner-Jehle Rechtsanwälte</w:t>
      </w:r>
    </w:p>
    <w:p w:rsidR="00872A03" w:rsidRDefault="00872A03">
      <w:pPr>
        <w:pStyle w:val="Textkrper"/>
        <w:jc w:val="center"/>
        <w:rPr>
          <w:rFonts w:ascii="Arial" w:hAnsi="Arial"/>
          <w:b/>
          <w:sz w:val="20"/>
        </w:rPr>
      </w:pPr>
      <w:r>
        <w:rPr>
          <w:rFonts w:ascii="Arial" w:hAnsi="Arial"/>
          <w:b/>
          <w:sz w:val="20"/>
        </w:rPr>
        <w:t>Unterländer Straße  57</w:t>
      </w:r>
    </w:p>
    <w:p w:rsidR="00872A03" w:rsidRDefault="00872A03">
      <w:pPr>
        <w:pStyle w:val="Textkrper"/>
        <w:jc w:val="center"/>
        <w:rPr>
          <w:rFonts w:ascii="Arial" w:hAnsi="Arial"/>
          <w:b/>
          <w:sz w:val="20"/>
        </w:rPr>
      </w:pPr>
      <w:r>
        <w:rPr>
          <w:rFonts w:ascii="Arial" w:hAnsi="Arial"/>
          <w:b/>
          <w:sz w:val="20"/>
        </w:rPr>
        <w:t>70435 Stuttgart</w:t>
      </w:r>
    </w:p>
    <w:p w:rsidR="00872A03" w:rsidRDefault="00872A03">
      <w:pPr>
        <w:pStyle w:val="Textkrper"/>
        <w:jc w:val="center"/>
        <w:rPr>
          <w:rFonts w:ascii="Arial" w:hAnsi="Arial"/>
          <w:b/>
          <w:sz w:val="20"/>
        </w:rPr>
      </w:pPr>
      <w:r>
        <w:rPr>
          <w:rFonts w:ascii="Arial" w:hAnsi="Arial"/>
          <w:b/>
          <w:sz w:val="20"/>
        </w:rPr>
        <w:t>Tel.: 0711-820 340-0</w:t>
      </w:r>
    </w:p>
    <w:p w:rsidR="00872A03" w:rsidRDefault="00872A03">
      <w:pPr>
        <w:pStyle w:val="Textkrper"/>
        <w:jc w:val="center"/>
        <w:rPr>
          <w:rFonts w:ascii="Arial" w:hAnsi="Arial"/>
          <w:b/>
          <w:sz w:val="20"/>
        </w:rPr>
      </w:pPr>
      <w:r>
        <w:rPr>
          <w:rFonts w:ascii="Arial" w:hAnsi="Arial"/>
          <w:b/>
          <w:sz w:val="20"/>
        </w:rPr>
        <w:t>Fax.: 0711-820 340-40</w:t>
      </w:r>
    </w:p>
    <w:p w:rsidR="00872A03" w:rsidRDefault="00872A03">
      <w:pPr>
        <w:pStyle w:val="Textkrper"/>
        <w:jc w:val="center"/>
        <w:rPr>
          <w:rFonts w:ascii="Arial" w:hAnsi="Arial"/>
          <w:b/>
          <w:sz w:val="20"/>
        </w:rPr>
      </w:pPr>
      <w:r>
        <w:rPr>
          <w:rFonts w:ascii="Arial" w:hAnsi="Arial"/>
          <w:b/>
          <w:sz w:val="20"/>
        </w:rPr>
        <w:t>www.neuner-jehle.de</w:t>
      </w:r>
    </w:p>
    <w:p w:rsidR="00872A03" w:rsidRDefault="00872A03">
      <w:pPr>
        <w:pStyle w:val="Textkrper"/>
        <w:rPr>
          <w:rFonts w:ascii="Arial" w:hAnsi="Arial"/>
          <w:sz w:val="20"/>
        </w:rPr>
      </w:pPr>
    </w:p>
    <w:p w:rsidR="00872A03" w:rsidRDefault="00872A03">
      <w:pPr>
        <w:pStyle w:val="Textkrper"/>
        <w:rPr>
          <w:rFonts w:ascii="Arial" w:hAnsi="Arial"/>
          <w:sz w:val="20"/>
        </w:rPr>
      </w:pPr>
    </w:p>
    <w:p w:rsidR="00872A03" w:rsidRDefault="008A6AAE">
      <w:pPr>
        <w:rPr>
          <w:rFonts w:ascii="Arial" w:hAnsi="Arial"/>
          <w:sz w:val="24"/>
        </w:rPr>
      </w:pPr>
      <w:r>
        <w:rPr>
          <w:rFonts w:ascii="Arial" w:hAnsi="Arial"/>
          <w:sz w:val="24"/>
        </w:rPr>
        <w:t>Hiermit erteile</w:t>
      </w:r>
      <w:r w:rsidR="00C96828">
        <w:rPr>
          <w:rFonts w:ascii="Arial" w:hAnsi="Arial"/>
          <w:sz w:val="24"/>
        </w:rPr>
        <w:t xml:space="preserve"> </w:t>
      </w:r>
      <w:r w:rsidR="00E250C2">
        <w:rPr>
          <w:rFonts w:ascii="Arial" w:hAnsi="Arial"/>
          <w:sz w:val="24"/>
        </w:rPr>
        <w:t>ich</w:t>
      </w:r>
      <w:r w:rsidR="009F3C47">
        <w:rPr>
          <w:rFonts w:ascii="Arial" w:hAnsi="Arial"/>
          <w:sz w:val="24"/>
        </w:rPr>
        <w:t>,</w:t>
      </w:r>
      <w:r w:rsidR="00E250C2">
        <w:rPr>
          <w:rFonts w:ascii="Arial" w:hAnsi="Arial"/>
          <w:sz w:val="24"/>
        </w:rPr>
        <w:t xml:space="preserve"> </w:t>
      </w:r>
      <w:r w:rsidR="005A0623">
        <w:rPr>
          <w:rFonts w:ascii="Arial" w:hAnsi="Arial"/>
          <w:sz w:val="24"/>
        </w:rPr>
        <w:tab/>
      </w:r>
      <w:r w:rsidR="00FA1A2D">
        <w:rPr>
          <w:rFonts w:ascii="Arial" w:hAnsi="Arial"/>
          <w:sz w:val="24"/>
        </w:rPr>
        <w:tab/>
      </w:r>
    </w:p>
    <w:p w:rsidR="00E250C2" w:rsidRDefault="00E250C2">
      <w:pPr>
        <w:rPr>
          <w:rFonts w:ascii="Arial" w:hAnsi="Arial"/>
          <w:sz w:val="24"/>
        </w:rPr>
      </w:pPr>
    </w:p>
    <w:p w:rsidR="00785116" w:rsidRPr="00675B77" w:rsidRDefault="005A0623" w:rsidP="00A70A82">
      <w:pPr>
        <w:rPr>
          <w:rFonts w:ascii="Arial" w:hAnsi="Arial"/>
          <w:b/>
          <w:sz w:val="18"/>
        </w:rPr>
      </w:pPr>
      <w:r>
        <w:rPr>
          <w:rFonts w:ascii="Arial" w:hAnsi="Arial"/>
          <w:b/>
          <w:sz w:val="24"/>
        </w:rPr>
        <w:t xml:space="preserve">in Sachen: </w:t>
      </w:r>
      <w:r>
        <w:rPr>
          <w:rFonts w:ascii="Arial" w:hAnsi="Arial"/>
          <w:b/>
          <w:sz w:val="24"/>
        </w:rPr>
        <w:tab/>
      </w:r>
      <w:r>
        <w:rPr>
          <w:rFonts w:ascii="Arial" w:hAnsi="Arial"/>
          <w:b/>
          <w:sz w:val="24"/>
        </w:rPr>
        <w:tab/>
      </w:r>
      <w:r w:rsidR="001F23AB">
        <w:rPr>
          <w:rFonts w:ascii="Arial" w:hAnsi="Arial"/>
          <w:b/>
          <w:sz w:val="24"/>
        </w:rPr>
        <w:tab/>
      </w:r>
    </w:p>
    <w:p w:rsidR="00872A03" w:rsidRPr="00675B77" w:rsidRDefault="00872A03">
      <w:pPr>
        <w:jc w:val="center"/>
        <w:rPr>
          <w:rFonts w:ascii="Arial" w:hAnsi="Arial"/>
          <w:b/>
          <w:i/>
          <w:sz w:val="24"/>
        </w:rPr>
      </w:pPr>
    </w:p>
    <w:p w:rsidR="00872A03" w:rsidRDefault="00872A03" w:rsidP="00A01BD6">
      <w:pPr>
        <w:rPr>
          <w:rFonts w:ascii="Arial" w:hAnsi="Arial"/>
          <w:b/>
          <w:sz w:val="18"/>
        </w:rPr>
      </w:pPr>
      <w:r>
        <w:rPr>
          <w:rFonts w:ascii="Arial" w:hAnsi="Arial"/>
          <w:b/>
          <w:sz w:val="24"/>
        </w:rPr>
        <w:t xml:space="preserve">wegen: </w:t>
      </w:r>
      <w:r>
        <w:rPr>
          <w:rFonts w:ascii="Arial" w:hAnsi="Arial"/>
          <w:b/>
          <w:sz w:val="24"/>
        </w:rPr>
        <w:tab/>
      </w:r>
      <w:r w:rsidR="00A01BD6">
        <w:rPr>
          <w:rFonts w:ascii="Arial" w:hAnsi="Arial"/>
          <w:b/>
          <w:sz w:val="24"/>
        </w:rPr>
        <w:tab/>
      </w:r>
      <w:r w:rsidR="009F3C47">
        <w:rPr>
          <w:rFonts w:ascii="Arial" w:hAnsi="Arial"/>
          <w:b/>
          <w:sz w:val="24"/>
        </w:rPr>
        <w:tab/>
      </w:r>
    </w:p>
    <w:p w:rsidR="00872A03" w:rsidRDefault="00872A03">
      <w:pPr>
        <w:pStyle w:val="berschrift2"/>
        <w:rPr>
          <w:rFonts w:ascii="Arial" w:hAnsi="Arial"/>
        </w:rPr>
      </w:pPr>
    </w:p>
    <w:p w:rsidR="00872A03" w:rsidRDefault="00872A03">
      <w:pPr>
        <w:pStyle w:val="Textkrper"/>
        <w:jc w:val="center"/>
        <w:rPr>
          <w:rFonts w:ascii="Arial" w:hAnsi="Arial"/>
          <w:b/>
          <w:sz w:val="28"/>
        </w:rPr>
      </w:pPr>
      <w:r>
        <w:rPr>
          <w:rFonts w:ascii="Arial" w:hAnsi="Arial"/>
          <w:b/>
        </w:rPr>
        <w:t>Vollmacht</w:t>
      </w:r>
    </w:p>
    <w:p w:rsidR="00872A03" w:rsidRDefault="00872A03">
      <w:pPr>
        <w:jc w:val="both"/>
        <w:rPr>
          <w:rFonts w:ascii="Arial" w:hAnsi="Arial"/>
          <w:sz w:val="22"/>
        </w:rPr>
      </w:pPr>
    </w:p>
    <w:p w:rsidR="00872A03" w:rsidRDefault="00872A03">
      <w:pPr>
        <w:pStyle w:val="Textkrper"/>
        <w:numPr>
          <w:ilvl w:val="0"/>
          <w:numId w:val="3"/>
        </w:numPr>
        <w:rPr>
          <w:rFonts w:ascii="Arial" w:hAnsi="Arial"/>
          <w:sz w:val="18"/>
        </w:rPr>
      </w:pPr>
      <w:r>
        <w:rPr>
          <w:rFonts w:ascii="Arial" w:hAnsi="Arial"/>
          <w:sz w:val="18"/>
        </w:rPr>
        <w:t>zur Prozessführung (u. a. nach §§ 81 ff. ZPO) einschließlich der Befugnis zur Erhebung und Zurücknahme von Widerklagen;</w:t>
      </w:r>
    </w:p>
    <w:p w:rsidR="00872A03" w:rsidRDefault="00872A03">
      <w:pPr>
        <w:numPr>
          <w:ilvl w:val="0"/>
          <w:numId w:val="3"/>
        </w:numPr>
        <w:jc w:val="both"/>
        <w:rPr>
          <w:rFonts w:ascii="Arial" w:hAnsi="Arial"/>
          <w:sz w:val="18"/>
        </w:rPr>
      </w:pPr>
      <w:r>
        <w:rPr>
          <w:rFonts w:ascii="Arial" w:hAnsi="Arial"/>
          <w:sz w:val="18"/>
        </w:rPr>
        <w:t>zur Antragsstellung in Scheidungs- und Scheidungsfolgesachen, zum Abschluss von Vereinbarungen über Scheidungsfolgen sowie zur Stellung von Anträgen auf Erteilung von Renten- und sonstigen Versorgung</w:t>
      </w:r>
      <w:r>
        <w:rPr>
          <w:rFonts w:ascii="Arial" w:hAnsi="Arial"/>
          <w:sz w:val="18"/>
        </w:rPr>
        <w:t>s</w:t>
      </w:r>
      <w:r>
        <w:rPr>
          <w:rFonts w:ascii="Arial" w:hAnsi="Arial"/>
          <w:sz w:val="18"/>
        </w:rPr>
        <w:t>auskünften;</w:t>
      </w:r>
    </w:p>
    <w:p w:rsidR="00872A03" w:rsidRDefault="00872A03">
      <w:pPr>
        <w:numPr>
          <w:ilvl w:val="0"/>
          <w:numId w:val="3"/>
        </w:numPr>
        <w:jc w:val="both"/>
        <w:rPr>
          <w:rFonts w:ascii="Arial" w:hAnsi="Arial"/>
          <w:sz w:val="18"/>
        </w:rPr>
      </w:pPr>
      <w:r>
        <w:rPr>
          <w:rFonts w:ascii="Arial" w:hAnsi="Arial"/>
          <w:sz w:val="18"/>
        </w:rPr>
        <w:t>zur Vertretung und Verteidigung in Strafsachen und Bußgeldsachen (§§ 302, 374 StPO) einschließlich der Vorverfahren sowie (für den Fall der Abwesenheit) zur Vertretung nach § 411 II StPO und mit ausdrückl</w:t>
      </w:r>
      <w:r>
        <w:rPr>
          <w:rFonts w:ascii="Arial" w:hAnsi="Arial"/>
          <w:sz w:val="18"/>
        </w:rPr>
        <w:t>i</w:t>
      </w:r>
      <w:r>
        <w:rPr>
          <w:rFonts w:ascii="Arial" w:hAnsi="Arial"/>
          <w:sz w:val="18"/>
        </w:rPr>
        <w:t>cher Ermächtigung auch nach §§ 233 I, 234 StPO, zur Stellung von Straf- und anderen nach der Strafpr</w:t>
      </w:r>
      <w:r>
        <w:rPr>
          <w:rFonts w:ascii="Arial" w:hAnsi="Arial"/>
          <w:sz w:val="18"/>
        </w:rPr>
        <w:t>o</w:t>
      </w:r>
      <w:r>
        <w:rPr>
          <w:rFonts w:ascii="Arial" w:hAnsi="Arial"/>
          <w:sz w:val="18"/>
        </w:rPr>
        <w:t>zessordnung zulässigen Anträgen und von Anträgen nach dem Gesetz über die Entschädigung für Strafve</w:t>
      </w:r>
      <w:r>
        <w:rPr>
          <w:rFonts w:ascii="Arial" w:hAnsi="Arial"/>
          <w:sz w:val="18"/>
        </w:rPr>
        <w:t>r</w:t>
      </w:r>
      <w:r>
        <w:rPr>
          <w:rFonts w:ascii="Arial" w:hAnsi="Arial"/>
          <w:sz w:val="18"/>
        </w:rPr>
        <w:t>folgungsmaßnahmen, insbesondere auch für das Betragsverfahren;</w:t>
      </w:r>
    </w:p>
    <w:p w:rsidR="00872A03" w:rsidRDefault="00872A03">
      <w:pPr>
        <w:numPr>
          <w:ilvl w:val="0"/>
          <w:numId w:val="3"/>
        </w:numPr>
        <w:jc w:val="both"/>
        <w:rPr>
          <w:rFonts w:ascii="Arial" w:hAnsi="Arial"/>
          <w:sz w:val="18"/>
        </w:rPr>
      </w:pPr>
      <w:r>
        <w:rPr>
          <w:rFonts w:ascii="Arial" w:hAnsi="Arial"/>
          <w:sz w:val="18"/>
        </w:rPr>
        <w:t>zur Vertretung in sonstigen Verfahren und bei außergerichtlichen Verhandlungen aller Art (insbesondere in Unfallsachen zur Geltendmachung von Ansprüchen gegen Schädiger, Fahrzeughalter und deren Versich</w:t>
      </w:r>
      <w:r>
        <w:rPr>
          <w:rFonts w:ascii="Arial" w:hAnsi="Arial"/>
          <w:sz w:val="18"/>
        </w:rPr>
        <w:t>e</w:t>
      </w:r>
      <w:r>
        <w:rPr>
          <w:rFonts w:ascii="Arial" w:hAnsi="Arial"/>
          <w:sz w:val="18"/>
        </w:rPr>
        <w:t>rer);</w:t>
      </w:r>
    </w:p>
    <w:p w:rsidR="00872A03" w:rsidRDefault="00872A03">
      <w:pPr>
        <w:numPr>
          <w:ilvl w:val="0"/>
          <w:numId w:val="3"/>
        </w:numPr>
        <w:jc w:val="both"/>
        <w:rPr>
          <w:rFonts w:ascii="Arial" w:hAnsi="Arial"/>
          <w:sz w:val="18"/>
        </w:rPr>
      </w:pPr>
      <w:r>
        <w:rPr>
          <w:rFonts w:ascii="Arial" w:hAnsi="Arial"/>
          <w:sz w:val="18"/>
        </w:rPr>
        <w:t>zur Begründung und Aufhebung von Vertragsverhältnissen und zur Abgabe und Entgegennahme von einseitigen Willenserklärungen (z. B. Kündigungen) im Zusammenhang mit der oben unter „wegen . . .“ g</w:t>
      </w:r>
      <w:r>
        <w:rPr>
          <w:rFonts w:ascii="Arial" w:hAnsi="Arial"/>
          <w:sz w:val="18"/>
        </w:rPr>
        <w:t>e</w:t>
      </w:r>
      <w:r>
        <w:rPr>
          <w:rFonts w:ascii="Arial" w:hAnsi="Arial"/>
          <w:sz w:val="18"/>
        </w:rPr>
        <w:t>nannten Angelegenheit.</w:t>
      </w:r>
    </w:p>
    <w:p w:rsidR="00872A03" w:rsidRDefault="00872A03">
      <w:pPr>
        <w:jc w:val="both"/>
        <w:rPr>
          <w:rFonts w:ascii="Arial" w:hAnsi="Arial"/>
          <w:sz w:val="18"/>
        </w:rPr>
      </w:pPr>
    </w:p>
    <w:p w:rsidR="00872A03" w:rsidRDefault="00872A03">
      <w:pPr>
        <w:pStyle w:val="Textkrper2"/>
        <w:rPr>
          <w:sz w:val="18"/>
        </w:rPr>
      </w:pPr>
      <w:r>
        <w:rPr>
          <w:sz w:val="18"/>
        </w:rPr>
        <w:t>Die Vollmacht gilt für alle Instanzen und erstreckt sich auch auf Neben- und Folgeverfahren aller Art (z. B. Arrest und einstweilige Verfügung, Kostenfestsetzungs-, Zwangsvollstreckungs-, Interventions-, Zwangsverste</w:t>
      </w:r>
      <w:r>
        <w:rPr>
          <w:sz w:val="18"/>
        </w:rPr>
        <w:t>i</w:t>
      </w:r>
      <w:r>
        <w:rPr>
          <w:sz w:val="18"/>
        </w:rPr>
        <w:t>gerungs-, Zwangsverwaltungs- und Hinterlegungsverfahren sowie Insolvenzverfahren). Sie umfasst insbesond</w:t>
      </w:r>
      <w:r>
        <w:rPr>
          <w:sz w:val="18"/>
        </w:rPr>
        <w:t>e</w:t>
      </w:r>
      <w:r>
        <w:rPr>
          <w:sz w:val="18"/>
        </w:rPr>
        <w:t>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w:t>
      </w:r>
      <w:r>
        <w:rPr>
          <w:sz w:val="18"/>
        </w:rPr>
        <w:t>h</w:t>
      </w:r>
      <w:r>
        <w:rPr>
          <w:sz w:val="18"/>
        </w:rPr>
        <w:t>men.</w:t>
      </w:r>
    </w:p>
    <w:p w:rsidR="00872A03" w:rsidRDefault="00872A03">
      <w:pPr>
        <w:jc w:val="both"/>
        <w:rPr>
          <w:rFonts w:ascii="Arial" w:hAnsi="Arial"/>
          <w:sz w:val="18"/>
        </w:rPr>
      </w:pPr>
    </w:p>
    <w:p w:rsidR="00872A03" w:rsidRDefault="00872A03">
      <w:pPr>
        <w:jc w:val="both"/>
        <w:rPr>
          <w:rFonts w:ascii="Arial" w:hAnsi="Arial"/>
          <w:sz w:val="18"/>
        </w:rPr>
      </w:pPr>
      <w:r>
        <w:rPr>
          <w:rFonts w:ascii="Arial" w:hAnsi="Arial"/>
          <w:sz w:val="18"/>
        </w:rPr>
        <w:t>Die daraus entstehenden Rechtsanwaltsgebühren werden gem. § 13 RVG nach dem Gegenstandswert berechnet.</w:t>
      </w:r>
    </w:p>
    <w:p w:rsidR="00872A03" w:rsidRDefault="00872A03">
      <w:pPr>
        <w:jc w:val="both"/>
        <w:rPr>
          <w:rFonts w:ascii="Arial" w:hAnsi="Arial"/>
          <w:sz w:val="18"/>
        </w:rPr>
      </w:pPr>
    </w:p>
    <w:p w:rsidR="007D400B" w:rsidRDefault="007D400B">
      <w:pPr>
        <w:jc w:val="both"/>
        <w:rPr>
          <w:rFonts w:ascii="Arial" w:hAnsi="Arial"/>
          <w:sz w:val="18"/>
        </w:rPr>
      </w:pPr>
    </w:p>
    <w:p w:rsidR="00872A03" w:rsidRDefault="00872A03">
      <w:pPr>
        <w:jc w:val="both"/>
        <w:rPr>
          <w:rFonts w:ascii="Arial" w:hAnsi="Arial"/>
          <w:sz w:val="18"/>
        </w:rPr>
      </w:pPr>
      <w:r>
        <w:rPr>
          <w:rFonts w:ascii="Arial" w:hAnsi="Arial"/>
          <w:sz w:val="18"/>
        </w:rPr>
        <w:t>________________________________</w:t>
      </w:r>
      <w:r>
        <w:rPr>
          <w:rFonts w:ascii="Arial" w:hAnsi="Arial"/>
          <w:sz w:val="18"/>
        </w:rPr>
        <w:tab/>
        <w:t xml:space="preserve">                           __________________________________</w:t>
      </w:r>
    </w:p>
    <w:p w:rsidR="00872A03" w:rsidRPr="00785116" w:rsidRDefault="00872A03" w:rsidP="00785116">
      <w:pPr>
        <w:jc w:val="both"/>
        <w:rPr>
          <w:rFonts w:ascii="Arial" w:hAnsi="Arial"/>
          <w:sz w:val="18"/>
        </w:rPr>
      </w:pPr>
      <w:r>
        <w:rPr>
          <w:rFonts w:ascii="Arial" w:hAnsi="Arial"/>
          <w:sz w:val="18"/>
        </w:rPr>
        <w:t>(Ort, Datum)</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(Unterschrift)   </w:t>
      </w:r>
    </w:p>
    <w:sectPr w:rsidR="00872A03" w:rsidRPr="00785116" w:rsidSect="001F23AB">
      <w:pgSz w:w="11906" w:h="16838" w:code="9"/>
      <w:pgMar w:top="1418" w:right="1418" w:bottom="1134" w:left="1418" w:header="720" w:footer="720" w:gutter="0"/>
      <w:paperSrc w:first="280" w:other="28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altName w:val="Tahom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0446"/>
    <w:multiLevelType w:val="singleLevel"/>
    <w:tmpl w:val="3F0045DE"/>
    <w:lvl w:ilvl="0">
      <w:start w:val="1"/>
      <w:numFmt w:val="decimal"/>
      <w:lvlText w:val="%1."/>
      <w:lvlJc w:val="left"/>
      <w:pPr>
        <w:tabs>
          <w:tab w:val="num" w:pos="6075"/>
        </w:tabs>
        <w:ind w:left="6075" w:hanging="6075"/>
      </w:pPr>
      <w:rPr>
        <w:rFonts w:hint="default"/>
      </w:rPr>
    </w:lvl>
  </w:abstractNum>
  <w:abstractNum w:abstractNumId="1">
    <w:nsid w:val="23942313"/>
    <w:multiLevelType w:val="singleLevel"/>
    <w:tmpl w:val="B36E09A2"/>
    <w:lvl w:ilvl="0">
      <w:start w:val="1"/>
      <w:numFmt w:val="decimal"/>
      <w:lvlText w:val="%1."/>
      <w:lvlJc w:val="left"/>
      <w:pPr>
        <w:tabs>
          <w:tab w:val="num" w:pos="360"/>
        </w:tabs>
        <w:ind w:left="360" w:hanging="360"/>
      </w:pPr>
      <w:rPr>
        <w:rFonts w:ascii="Times New (W1)" w:hAnsi="Times New (W1)" w:hint="default"/>
        <w:b w:val="0"/>
        <w:i w:val="0"/>
        <w:sz w:val="20"/>
      </w:rPr>
    </w:lvl>
  </w:abstractNum>
  <w:abstractNum w:abstractNumId="2">
    <w:nsid w:val="58766FE2"/>
    <w:multiLevelType w:val="singleLevel"/>
    <w:tmpl w:val="1F405690"/>
    <w:lvl w:ilvl="0">
      <w:start w:val="1"/>
      <w:numFmt w:val="bullet"/>
      <w:lvlText w:val="-"/>
      <w:lvlJc w:val="left"/>
      <w:pPr>
        <w:tabs>
          <w:tab w:val="num" w:pos="705"/>
        </w:tabs>
        <w:ind w:left="705" w:hanging="705"/>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docVars>
    <w:docVar w:name="dgnword-docGUID" w:val="{B7BE2399-E523-4694-8C62-BAE502992E7B}"/>
    <w:docVar w:name="dgnword-eventsink" w:val="156505528"/>
  </w:docVars>
  <w:rsids>
    <w:rsidRoot w:val="00872A03"/>
    <w:rsid w:val="000177E0"/>
    <w:rsid w:val="000270F4"/>
    <w:rsid w:val="00091DF6"/>
    <w:rsid w:val="000C08BB"/>
    <w:rsid w:val="00174BED"/>
    <w:rsid w:val="001C69AC"/>
    <w:rsid w:val="001F23AB"/>
    <w:rsid w:val="0023262A"/>
    <w:rsid w:val="00233188"/>
    <w:rsid w:val="002902E4"/>
    <w:rsid w:val="002C075B"/>
    <w:rsid w:val="002E2AAD"/>
    <w:rsid w:val="003D3AEE"/>
    <w:rsid w:val="00433781"/>
    <w:rsid w:val="00552216"/>
    <w:rsid w:val="005A0623"/>
    <w:rsid w:val="00675B77"/>
    <w:rsid w:val="006A69B3"/>
    <w:rsid w:val="00724A31"/>
    <w:rsid w:val="007727AD"/>
    <w:rsid w:val="00785116"/>
    <w:rsid w:val="007D400B"/>
    <w:rsid w:val="00872A03"/>
    <w:rsid w:val="008A6AAE"/>
    <w:rsid w:val="009F11F1"/>
    <w:rsid w:val="009F3C47"/>
    <w:rsid w:val="00A01BD6"/>
    <w:rsid w:val="00A0753D"/>
    <w:rsid w:val="00A508E7"/>
    <w:rsid w:val="00A70A82"/>
    <w:rsid w:val="00AE28CE"/>
    <w:rsid w:val="00B07E2F"/>
    <w:rsid w:val="00BA5534"/>
    <w:rsid w:val="00C96828"/>
    <w:rsid w:val="00D670BB"/>
    <w:rsid w:val="00D84766"/>
    <w:rsid w:val="00DD166F"/>
    <w:rsid w:val="00E250C2"/>
    <w:rsid w:val="00F56A0E"/>
    <w:rsid w:val="00F70B74"/>
    <w:rsid w:val="00FA1A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outlineLvl w:val="2"/>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sz w:val="32"/>
    </w:rPr>
  </w:style>
  <w:style w:type="character" w:styleId="Hyperlink">
    <w:name w:val="Hyperlink"/>
    <w:rPr>
      <w:color w:val="0000FF"/>
      <w:u w:val="single"/>
    </w:rPr>
  </w:style>
  <w:style w:type="paragraph" w:styleId="Titel">
    <w:name w:val="Title"/>
    <w:basedOn w:val="Standard"/>
    <w:qFormat/>
    <w:pPr>
      <w:jc w:val="center"/>
    </w:pPr>
    <w:rPr>
      <w:b/>
      <w:sz w:val="40"/>
    </w:rPr>
  </w:style>
  <w:style w:type="paragraph" w:styleId="Untertitel">
    <w:name w:val="Subtitle"/>
    <w:basedOn w:val="Standard"/>
    <w:qFormat/>
    <w:pPr>
      <w:jc w:val="center"/>
    </w:pPr>
    <w:rPr>
      <w:b/>
      <w:sz w:val="32"/>
    </w:rPr>
  </w:style>
  <w:style w:type="paragraph" w:styleId="Textkrper2">
    <w:name w:val="Body Text 2"/>
    <w:basedOn w:val="Standard"/>
    <w:pPr>
      <w:jc w:val="both"/>
    </w:pPr>
    <w:rPr>
      <w:rFonts w:ascii="Arial" w:hAnsi="Arial"/>
      <w:sz w:val="22"/>
    </w:rPr>
  </w:style>
  <w:style w:type="paragraph" w:styleId="Sprechblasentext">
    <w:name w:val="Balloon Text"/>
    <w:basedOn w:val="Standard"/>
    <w:semiHidden/>
    <w:rsid w:val="00A01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EINLADUNG</vt:lpstr>
    </vt:vector>
  </TitlesOfParts>
  <Company>Neuner-Jehle</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creator>Administrator</dc:creator>
  <cp:lastModifiedBy>Reno-9</cp:lastModifiedBy>
  <cp:revision>2</cp:revision>
  <cp:lastPrinted>2015-11-16T12:48:00Z</cp:lastPrinted>
  <dcterms:created xsi:type="dcterms:W3CDTF">2016-06-13T08:37:00Z</dcterms:created>
  <dcterms:modified xsi:type="dcterms:W3CDTF">2016-06-13T08:37:00Z</dcterms:modified>
</cp:coreProperties>
</file>